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036F4" w14:textId="77777777" w:rsidR="00E76F92" w:rsidRDefault="005F37BE">
      <w:pPr>
        <w:pStyle w:val="1"/>
        <w:widowControl/>
        <w:spacing w:beforeAutospacing="0" w:afterAutospacing="0" w:line="288" w:lineRule="atLeast"/>
        <w:jc w:val="center"/>
        <w:rPr>
          <w:rFonts w:hint="default"/>
          <w:color w:val="000000"/>
          <w:sz w:val="44"/>
          <w:szCs w:val="44"/>
        </w:rPr>
      </w:pPr>
      <w:r>
        <w:rPr>
          <w:color w:val="000000"/>
          <w:sz w:val="44"/>
          <w:szCs w:val="44"/>
        </w:rPr>
        <w:t>立春、雨水节气与西方历法对比研究</w:t>
      </w:r>
    </w:p>
    <w:p w14:paraId="18722FD0" w14:textId="77777777" w:rsidR="00E76F92" w:rsidRDefault="005F37BE">
      <w:pPr>
        <w:pStyle w:val="2"/>
        <w:widowControl/>
        <w:spacing w:beforeAutospacing="0" w:afterAutospacing="0" w:line="288" w:lineRule="atLeast"/>
        <w:jc w:val="center"/>
        <w:rPr>
          <w:color w:val="000000"/>
          <w:sz w:val="44"/>
          <w:szCs w:val="44"/>
        </w:rPr>
      </w:pPr>
      <w:r>
        <w:rPr>
          <w:color w:val="000000"/>
          <w:sz w:val="44"/>
          <w:szCs w:val="44"/>
        </w:rPr>
        <w:t>开题报告</w:t>
      </w:r>
    </w:p>
    <w:p w14:paraId="4A40C414" w14:textId="77777777" w:rsidR="005F37BE" w:rsidRPr="005F37BE" w:rsidRDefault="005F37BE" w:rsidP="005F37BE"/>
    <w:p w14:paraId="253C1F26" w14:textId="5721E450" w:rsidR="005F37BE" w:rsidRDefault="005F37BE" w:rsidP="005F37BE">
      <w:pPr>
        <w:jc w:val="center"/>
        <w:rPr>
          <w:rFonts w:hint="eastAsia"/>
        </w:rPr>
      </w:pPr>
      <w:r>
        <w:rPr>
          <w:rFonts w:hint="eastAsia"/>
        </w:rPr>
        <w:t>区晓龙</w:t>
      </w:r>
      <w:r>
        <w:rPr>
          <w:rFonts w:hint="eastAsia"/>
        </w:rPr>
        <w:t xml:space="preserve"> </w:t>
      </w:r>
      <w:r>
        <w:rPr>
          <w:rFonts w:hint="eastAsia"/>
        </w:rPr>
        <w:t>矿大附中初</w:t>
      </w:r>
      <w:proofErr w:type="gramStart"/>
      <w:r>
        <w:rPr>
          <w:rFonts w:hint="eastAsia"/>
        </w:rPr>
        <w:t>二二</w:t>
      </w:r>
      <w:proofErr w:type="gramEnd"/>
      <w:r>
        <w:rPr>
          <w:rFonts w:hint="eastAsia"/>
        </w:rPr>
        <w:t>班</w:t>
      </w:r>
    </w:p>
    <w:p w14:paraId="31AF0623" w14:textId="77777777" w:rsidR="005F37BE" w:rsidRPr="005F37BE" w:rsidRDefault="005F37BE" w:rsidP="005F37BE">
      <w:pPr>
        <w:jc w:val="center"/>
      </w:pPr>
    </w:p>
    <w:p w14:paraId="3AC20BC2" w14:textId="77777777" w:rsidR="00E76F92" w:rsidRPr="005F37BE" w:rsidRDefault="005F37BE" w:rsidP="005F37BE">
      <w:pPr>
        <w:widowControl/>
        <w:numPr>
          <w:ilvl w:val="0"/>
          <w:numId w:val="1"/>
        </w:numPr>
        <w:spacing w:line="288" w:lineRule="atLeast"/>
        <w:ind w:left="0"/>
        <w:rPr>
          <w:rFonts w:ascii="宋体" w:eastAsia="宋体" w:hAnsi="宋体" w:cs="宋体"/>
          <w:color w:val="000000"/>
          <w:kern w:val="0"/>
          <w:sz w:val="24"/>
          <w:lang w:bidi="ar"/>
        </w:rPr>
      </w:pPr>
      <w:r w:rsidRPr="005F37BE">
        <w:rPr>
          <w:rFonts w:ascii="宋体" w:eastAsia="宋体" w:hAnsi="宋体" w:cs="宋体"/>
          <w:color w:val="000000"/>
          <w:kern w:val="0"/>
          <w:sz w:val="24"/>
          <w:lang w:bidi="ar"/>
        </w:rPr>
        <w:t>Study on the Comparison of the Beginning of Spring and Rain Water Solar Terms with the Western Calendar</w:t>
      </w:r>
      <w:r w:rsidRPr="005F37BE">
        <w:rPr>
          <w:rFonts w:ascii="宋体" w:eastAsia="宋体" w:hAnsi="宋体" w:cs="宋体"/>
          <w:color w:val="000000"/>
          <w:kern w:val="0"/>
          <w:sz w:val="24"/>
          <w:lang w:bidi="ar"/>
        </w:rPr>
        <w:br/>
        <w:t>Opening Report</w:t>
      </w:r>
    </w:p>
    <w:p w14:paraId="259D81A8" w14:textId="77777777" w:rsidR="005F37BE" w:rsidRDefault="005F37BE" w:rsidP="005F37BE">
      <w:pPr>
        <w:widowControl/>
        <w:numPr>
          <w:ilvl w:val="0"/>
          <w:numId w:val="1"/>
        </w:numPr>
        <w:spacing w:line="288" w:lineRule="atLeast"/>
        <w:ind w:left="0"/>
        <w:rPr>
          <w:rFonts w:ascii="宋体" w:eastAsia="宋体" w:hAnsi="宋体" w:cs="宋体" w:hint="eastAsia"/>
          <w:color w:val="000000"/>
          <w:kern w:val="0"/>
          <w:sz w:val="24"/>
          <w:lang w:bidi="ar"/>
        </w:rPr>
      </w:pPr>
      <w:r w:rsidRPr="005F37BE">
        <w:rPr>
          <w:rFonts w:ascii="宋体" w:eastAsia="宋体" w:hAnsi="宋体" w:cs="宋体"/>
          <w:b/>
          <w:color w:val="000000"/>
          <w:kern w:val="0"/>
          <w:sz w:val="24"/>
          <w:lang w:bidi="ar"/>
        </w:rPr>
        <w:t>（一）研究背景</w:t>
      </w:r>
      <w:r w:rsidRPr="005F37BE">
        <w:rPr>
          <w:rFonts w:ascii="宋体" w:eastAsia="宋体" w:hAnsi="宋体" w:cs="宋体" w:hint="eastAsia"/>
          <w:b/>
          <w:color w:val="000000"/>
          <w:kern w:val="0"/>
          <w:sz w:val="24"/>
          <w:lang w:bidi="ar"/>
        </w:rPr>
        <w:t xml:space="preserve"> </w:t>
      </w:r>
      <w:r w:rsidRPr="005F37BE">
        <w:rPr>
          <w:rFonts w:ascii="宋体" w:eastAsia="宋体" w:hAnsi="宋体" w:cs="宋体" w:hint="eastAsia"/>
          <w:color w:val="000000"/>
          <w:kern w:val="0"/>
          <w:sz w:val="24"/>
          <w:lang w:bidi="ar"/>
        </w:rPr>
        <w:t xml:space="preserve"> </w:t>
      </w:r>
    </w:p>
    <w:p w14:paraId="677E7371" w14:textId="2683C8E6" w:rsidR="00E76F92" w:rsidRPr="005F37BE" w:rsidRDefault="005F37BE" w:rsidP="005F37BE">
      <w:pPr>
        <w:widowControl/>
        <w:numPr>
          <w:ilvl w:val="0"/>
          <w:numId w:val="1"/>
        </w:numPr>
        <w:spacing w:line="288" w:lineRule="atLeast"/>
        <w:ind w:left="0"/>
        <w:rPr>
          <w:rFonts w:ascii="宋体" w:eastAsia="宋体" w:hAnsi="宋体" w:cs="宋体"/>
          <w:color w:val="000000"/>
          <w:kern w:val="0"/>
          <w:sz w:val="24"/>
          <w:lang w:bidi="ar"/>
        </w:rPr>
      </w:pPr>
      <w:bookmarkStart w:id="0" w:name="_GoBack"/>
      <w:bookmarkEnd w:id="0"/>
      <w:r w:rsidRPr="005F37BE">
        <w:rPr>
          <w:rFonts w:ascii="宋体" w:eastAsia="宋体" w:hAnsi="宋体" w:cs="宋体"/>
          <w:color w:val="000000"/>
          <w:kern w:val="0"/>
          <w:sz w:val="24"/>
          <w:lang w:bidi="ar"/>
        </w:rPr>
        <w:t>(1) Research Background</w:t>
      </w:r>
    </w:p>
    <w:p w14:paraId="49373215" w14:textId="77777777" w:rsidR="00E76F92" w:rsidRDefault="005F37BE">
      <w:pPr>
        <w:widowControl/>
        <w:spacing w:line="288" w:lineRule="atLeast"/>
        <w:jc w:val="left"/>
        <w:rPr>
          <w:color w:val="000000"/>
          <w:sz w:val="24"/>
        </w:rPr>
      </w:pPr>
      <w:r>
        <w:rPr>
          <w:rFonts w:ascii="宋体" w:eastAsia="宋体" w:hAnsi="宋体" w:cs="宋体"/>
          <w:color w:val="000000"/>
          <w:kern w:val="0"/>
          <w:sz w:val="24"/>
          <w:lang w:bidi="ar"/>
        </w:rPr>
        <w:t>中国二十四节气是东方农耕文明的智慧结晶，</w:t>
      </w:r>
      <w:r>
        <w:rPr>
          <w:rFonts w:ascii="宋体" w:eastAsia="宋体" w:hAnsi="宋体" w:cs="宋体"/>
          <w:color w:val="000000"/>
          <w:kern w:val="0"/>
          <w:sz w:val="24"/>
          <w:lang w:bidi="ar"/>
        </w:rPr>
        <w:t xml:space="preserve">2016 </w:t>
      </w:r>
      <w:r>
        <w:rPr>
          <w:rFonts w:ascii="宋体" w:eastAsia="宋体" w:hAnsi="宋体" w:cs="宋体"/>
          <w:color w:val="000000"/>
          <w:kern w:val="0"/>
          <w:sz w:val="24"/>
          <w:lang w:bidi="ar"/>
        </w:rPr>
        <w:t>年被列入联合国教科文组织人类非物质文化遗产代表作名录，其中立春、雨水作为春季开篇的两个节气，不仅是指导农业生产的时间标尺，更承载着中国人的自然观、民俗文化和生活智慧。欧洲地区长期沿用以格里高利历为核心的西方历法体系，以</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二分二至</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为季节核心节点，无系统的节气划分，仅存零散的民间物候经验，与中国二十四节气形成鲜明差异。</w:t>
      </w:r>
    </w:p>
    <w:p w14:paraId="29834409" w14:textId="77777777" w:rsidR="00E76F92" w:rsidRDefault="005F37BE">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在中外文化交流日益密切的背景下，向</w:t>
      </w:r>
      <w:r>
        <w:rPr>
          <w:rFonts w:ascii="宋体" w:eastAsia="宋体" w:hAnsi="宋体" w:cs="宋体" w:hint="eastAsia"/>
          <w:color w:val="000000"/>
          <w:kern w:val="0"/>
          <w:sz w:val="24"/>
          <w:lang w:bidi="ar"/>
        </w:rPr>
        <w:t>外国</w:t>
      </w:r>
      <w:r>
        <w:rPr>
          <w:rFonts w:ascii="宋体" w:eastAsia="宋体" w:hAnsi="宋体" w:cs="宋体"/>
          <w:color w:val="000000"/>
          <w:kern w:val="0"/>
          <w:sz w:val="24"/>
          <w:lang w:bidi="ar"/>
        </w:rPr>
        <w:t>友人介绍立春、雨水节气，需立足西方历法的认知基础，通过对比分析凸显中国二十四节气的独特优势。本次研究以立春、雨水节气为核心，搜集梳理西方历法的相关资料，从历法体系、自然适配、生活应用、文化内涵等维</w:t>
      </w:r>
      <w:proofErr w:type="gramStart"/>
      <w:r>
        <w:rPr>
          <w:rFonts w:ascii="宋体" w:eastAsia="宋体" w:hAnsi="宋体" w:cs="宋体"/>
          <w:color w:val="000000"/>
          <w:kern w:val="0"/>
          <w:sz w:val="24"/>
          <w:lang w:bidi="ar"/>
        </w:rPr>
        <w:t>度展开</w:t>
      </w:r>
      <w:proofErr w:type="gramEnd"/>
      <w:r>
        <w:rPr>
          <w:rFonts w:ascii="宋体" w:eastAsia="宋体" w:hAnsi="宋体" w:cs="宋体"/>
          <w:color w:val="000000"/>
          <w:kern w:val="0"/>
          <w:sz w:val="24"/>
          <w:lang w:bidi="ar"/>
        </w:rPr>
        <w:t>对比，为向欧洲友人清晰、易懂地讲解节气文化提供专业支撑，推动中国节气文化的跨文化传播。</w:t>
      </w:r>
    </w:p>
    <w:p w14:paraId="79106EE3" w14:textId="77777777" w:rsidR="00E76F92" w:rsidRDefault="005F37BE">
      <w:pPr>
        <w:widowControl/>
        <w:spacing w:line="288" w:lineRule="atLeast"/>
        <w:jc w:val="left"/>
        <w:rPr>
          <w:rFonts w:ascii="宋体" w:eastAsia="宋体" w:hAnsi="宋体" w:cs="宋体"/>
          <w:color w:val="000000"/>
          <w:kern w:val="0"/>
          <w:sz w:val="24"/>
          <w:lang w:bidi="ar"/>
        </w:rPr>
      </w:pPr>
      <w:r w:rsidRPr="005F37BE">
        <w:rPr>
          <w:rFonts w:ascii="宋体" w:eastAsia="宋体" w:hAnsi="宋体" w:cs="宋体"/>
          <w:color w:val="000000"/>
          <w:kern w:val="0"/>
          <w:sz w:val="24"/>
          <w:lang w:bidi="ar"/>
        </w:rPr>
        <w:t xml:space="preserve">The twenty-four solar terms in China are the crystallization of wisdom from Eastern agricultural civilization. </w:t>
      </w:r>
      <w:r w:rsidRPr="005F37BE">
        <w:rPr>
          <w:rFonts w:ascii="宋体" w:eastAsia="宋体" w:hAnsi="宋体" w:cs="宋体"/>
          <w:color w:val="000000"/>
          <w:kern w:val="0"/>
          <w:sz w:val="24"/>
          <w:lang w:bidi="ar"/>
        </w:rPr>
        <w:t>In 2016, they were included in the Representative List of the Intangible Cultural Heritage of Humanity by UNESCO. Among them, the Beginning of Spring and Rain Water, as the first two solar terms of spring, are not only time markers guiding agricultural pro</w:t>
      </w:r>
      <w:r w:rsidRPr="005F37BE">
        <w:rPr>
          <w:rFonts w:ascii="宋体" w:eastAsia="宋体" w:hAnsi="宋体" w:cs="宋体"/>
          <w:color w:val="000000"/>
          <w:kern w:val="0"/>
          <w:sz w:val="24"/>
          <w:lang w:bidi="ar"/>
        </w:rPr>
        <w:t>duction but also carry Chinese people's views on nature, folk culture, and life wisdom. In Europe, the Western calendar system, centered on the Gregorian calendar, has long been used, taking the equinoxes and solstices as key seasonal points, without a sys</w:t>
      </w:r>
      <w:r w:rsidRPr="005F37BE">
        <w:rPr>
          <w:rFonts w:ascii="宋体" w:eastAsia="宋体" w:hAnsi="宋体" w:cs="宋体"/>
          <w:color w:val="000000"/>
          <w:kern w:val="0"/>
          <w:sz w:val="24"/>
          <w:lang w:bidi="ar"/>
        </w:rPr>
        <w:t xml:space="preserve">tematic division of solar terms, with only scattered folk </w:t>
      </w:r>
      <w:proofErr w:type="spellStart"/>
      <w:r w:rsidRPr="005F37BE">
        <w:rPr>
          <w:rFonts w:ascii="宋体" w:eastAsia="宋体" w:hAnsi="宋体" w:cs="宋体"/>
          <w:color w:val="000000"/>
          <w:kern w:val="0"/>
          <w:sz w:val="24"/>
          <w:lang w:bidi="ar"/>
        </w:rPr>
        <w:t>phenological</w:t>
      </w:r>
      <w:proofErr w:type="spellEnd"/>
      <w:r w:rsidRPr="005F37BE">
        <w:rPr>
          <w:rFonts w:ascii="宋体" w:eastAsia="宋体" w:hAnsi="宋体" w:cs="宋体"/>
          <w:color w:val="000000"/>
          <w:kern w:val="0"/>
          <w:sz w:val="24"/>
          <w:lang w:bidi="ar"/>
        </w:rPr>
        <w:t xml:space="preserve"> experiences remaining, forming a sharp contrast with China's twenty-four solar terms. </w:t>
      </w:r>
      <w:r w:rsidRPr="005F37BE">
        <w:rPr>
          <w:rFonts w:ascii="宋体" w:eastAsia="宋体" w:hAnsi="宋体" w:cs="宋体"/>
          <w:color w:val="000000"/>
          <w:kern w:val="0"/>
          <w:sz w:val="24"/>
          <w:lang w:bidi="ar"/>
        </w:rPr>
        <w:br/>
      </w:r>
      <w:r w:rsidRPr="005F37BE">
        <w:rPr>
          <w:rFonts w:ascii="宋体" w:eastAsia="宋体" w:hAnsi="宋体" w:cs="宋体"/>
          <w:color w:val="000000"/>
          <w:kern w:val="0"/>
          <w:sz w:val="24"/>
          <w:lang w:bidi="ar"/>
        </w:rPr>
        <w:br/>
        <w:t>Against the backdrop of increasingly close cultural exchanges between China and foreign countries</w:t>
      </w:r>
      <w:r w:rsidRPr="005F37BE">
        <w:rPr>
          <w:rFonts w:ascii="宋体" w:eastAsia="宋体" w:hAnsi="宋体" w:cs="宋体"/>
          <w:color w:val="000000"/>
          <w:kern w:val="0"/>
          <w:sz w:val="24"/>
          <w:lang w:bidi="ar"/>
        </w:rPr>
        <w:t xml:space="preserve">, introducing the Beginning of Spring and Rain Water to international friends requires building on the understanding of the Western calendar and highlighting the unique advantages of China's twenty-four solar terms through comparative analysis. This study </w:t>
      </w:r>
      <w:r w:rsidRPr="005F37BE">
        <w:rPr>
          <w:rFonts w:ascii="宋体" w:eastAsia="宋体" w:hAnsi="宋体" w:cs="宋体"/>
          <w:color w:val="000000"/>
          <w:kern w:val="0"/>
          <w:sz w:val="24"/>
          <w:lang w:bidi="ar"/>
        </w:rPr>
        <w:t>focuses on the Beginning of Spring and Rain Water, collecting and organizing relevant information on the Western calendar, and conducting comparisons in terms of the calendar system, natural adaptation, practical applications, and cultural connotations, in</w:t>
      </w:r>
      <w:r w:rsidRPr="005F37BE">
        <w:rPr>
          <w:rFonts w:ascii="宋体" w:eastAsia="宋体" w:hAnsi="宋体" w:cs="宋体"/>
          <w:color w:val="000000"/>
          <w:kern w:val="0"/>
          <w:sz w:val="24"/>
          <w:lang w:bidi="ar"/>
        </w:rPr>
        <w:t xml:space="preserve"> order to provide professional </w:t>
      </w:r>
      <w:r w:rsidRPr="005F37BE">
        <w:rPr>
          <w:rFonts w:ascii="宋体" w:eastAsia="宋体" w:hAnsi="宋体" w:cs="宋体"/>
          <w:color w:val="000000"/>
          <w:kern w:val="0"/>
          <w:sz w:val="24"/>
          <w:lang w:bidi="ar"/>
        </w:rPr>
        <w:lastRenderedPageBreak/>
        <w:t>support for explaining solar term culture clearly and understandably to European friends and to promote the cross-cultural dissemination of Chinese solar term culture.</w:t>
      </w:r>
    </w:p>
    <w:p w14:paraId="443BCAD9" w14:textId="77777777" w:rsidR="005F37BE" w:rsidRDefault="005F37BE">
      <w:pPr>
        <w:pStyle w:val="3"/>
        <w:widowControl/>
        <w:spacing w:beforeAutospacing="0" w:afterAutospacing="0" w:line="288" w:lineRule="atLeast"/>
        <w:rPr>
          <w:rFonts w:cs="宋体"/>
          <w:b w:val="0"/>
          <w:bCs w:val="0"/>
          <w:color w:val="000000"/>
          <w:sz w:val="24"/>
          <w:szCs w:val="24"/>
          <w:lang w:bidi="ar"/>
        </w:rPr>
      </w:pPr>
      <w:r w:rsidRPr="005F37BE">
        <w:rPr>
          <w:rFonts w:cs="宋体"/>
          <w:bCs w:val="0"/>
          <w:color w:val="000000"/>
          <w:sz w:val="24"/>
          <w:szCs w:val="24"/>
          <w:lang w:bidi="ar"/>
        </w:rPr>
        <w:t>（二）研究目的</w:t>
      </w:r>
      <w:r w:rsidRPr="005F37BE">
        <w:rPr>
          <w:rFonts w:cs="宋体"/>
          <w:bCs w:val="0"/>
          <w:color w:val="000000"/>
          <w:sz w:val="24"/>
          <w:szCs w:val="24"/>
          <w:lang w:bidi="ar"/>
        </w:rPr>
        <w:t xml:space="preserve">  </w:t>
      </w:r>
      <w:r w:rsidRPr="005F37BE">
        <w:rPr>
          <w:rFonts w:cs="宋体"/>
          <w:b w:val="0"/>
          <w:bCs w:val="0"/>
          <w:color w:val="000000"/>
          <w:sz w:val="24"/>
          <w:szCs w:val="24"/>
          <w:lang w:bidi="ar"/>
        </w:rPr>
        <w:t xml:space="preserve"> </w:t>
      </w:r>
    </w:p>
    <w:p w14:paraId="249870A6" w14:textId="44E1CDB5" w:rsidR="00E76F92" w:rsidRPr="005F37BE" w:rsidRDefault="005F37BE">
      <w:pPr>
        <w:pStyle w:val="3"/>
        <w:widowControl/>
        <w:spacing w:beforeAutospacing="0" w:afterAutospacing="0" w:line="288" w:lineRule="atLeast"/>
        <w:rPr>
          <w:rFonts w:cs="宋体" w:hint="default"/>
          <w:b w:val="0"/>
          <w:bCs w:val="0"/>
          <w:color w:val="000000"/>
          <w:sz w:val="24"/>
          <w:szCs w:val="24"/>
          <w:lang w:bidi="ar"/>
        </w:rPr>
      </w:pPr>
      <w:r w:rsidRPr="005F37BE">
        <w:rPr>
          <w:rFonts w:cs="宋体"/>
          <w:b w:val="0"/>
          <w:bCs w:val="0"/>
          <w:color w:val="000000"/>
          <w:sz w:val="24"/>
          <w:szCs w:val="24"/>
          <w:lang w:bidi="ar"/>
        </w:rPr>
        <w:t>(2) Research Objectives</w:t>
      </w:r>
    </w:p>
    <w:p w14:paraId="59D1847C" w14:textId="77777777" w:rsidR="00E76F92" w:rsidRPr="005F37BE" w:rsidRDefault="005F37BE">
      <w:pPr>
        <w:widowControl/>
        <w:numPr>
          <w:ilvl w:val="0"/>
          <w:numId w:val="1"/>
        </w:numPr>
        <w:spacing w:line="288" w:lineRule="atLeast"/>
        <w:ind w:left="0"/>
        <w:rPr>
          <w:rFonts w:ascii="宋体" w:eastAsia="宋体" w:hAnsi="宋体" w:cs="宋体"/>
          <w:color w:val="000000"/>
          <w:kern w:val="0"/>
          <w:sz w:val="24"/>
          <w:lang w:bidi="ar"/>
        </w:rPr>
      </w:pPr>
      <w:r w:rsidRPr="005F37BE">
        <w:rPr>
          <w:rFonts w:ascii="宋体" w:eastAsia="宋体" w:hAnsi="宋体" w:cs="宋体"/>
          <w:color w:val="000000"/>
          <w:kern w:val="0"/>
          <w:sz w:val="24"/>
          <w:lang w:bidi="ar"/>
        </w:rPr>
        <w:t>系统梳理立春、雨水节气的气候特征、民俗活动、农</w:t>
      </w:r>
      <w:r w:rsidRPr="005F37BE">
        <w:rPr>
          <w:rFonts w:ascii="宋体" w:eastAsia="宋体" w:hAnsi="宋体" w:cs="宋体"/>
          <w:color w:val="000000"/>
          <w:kern w:val="0"/>
          <w:sz w:val="24"/>
          <w:lang w:bidi="ar"/>
        </w:rPr>
        <w:t>事价值与文化内涵，形成适合欧洲友人理解的节气知识体系。</w:t>
      </w:r>
    </w:p>
    <w:p w14:paraId="4830C11F" w14:textId="77777777" w:rsidR="00E76F92" w:rsidRPr="005F37BE" w:rsidRDefault="005F37BE">
      <w:pPr>
        <w:widowControl/>
        <w:numPr>
          <w:ilvl w:val="0"/>
          <w:numId w:val="1"/>
        </w:numPr>
        <w:spacing w:line="288" w:lineRule="atLeast"/>
        <w:ind w:left="0"/>
        <w:rPr>
          <w:rFonts w:ascii="宋体" w:eastAsia="宋体" w:hAnsi="宋体" w:cs="宋体"/>
          <w:color w:val="000000"/>
          <w:kern w:val="0"/>
          <w:sz w:val="24"/>
          <w:lang w:bidi="ar"/>
        </w:rPr>
      </w:pPr>
      <w:r w:rsidRPr="005F37BE">
        <w:rPr>
          <w:rFonts w:ascii="宋体" w:eastAsia="宋体" w:hAnsi="宋体" w:cs="宋体"/>
          <w:color w:val="000000"/>
          <w:kern w:val="0"/>
          <w:sz w:val="24"/>
          <w:lang w:bidi="ar"/>
        </w:rPr>
        <w:t>搜集整理西方主流历法（格里高利历）及欧洲民间物候经验的核心内容，明确其在季节感知、生产生活指导中的特点与不足。</w:t>
      </w:r>
    </w:p>
    <w:p w14:paraId="6B60AD9D" w14:textId="77777777" w:rsidR="00E76F92" w:rsidRPr="005F37BE" w:rsidRDefault="005F37BE">
      <w:pPr>
        <w:widowControl/>
        <w:numPr>
          <w:ilvl w:val="0"/>
          <w:numId w:val="1"/>
        </w:numPr>
        <w:spacing w:line="288" w:lineRule="atLeast"/>
        <w:ind w:left="0"/>
        <w:rPr>
          <w:rFonts w:ascii="宋体" w:eastAsia="宋体" w:hAnsi="宋体" w:cs="宋体"/>
          <w:color w:val="000000"/>
          <w:kern w:val="0"/>
          <w:sz w:val="24"/>
          <w:lang w:bidi="ar"/>
        </w:rPr>
      </w:pPr>
      <w:r w:rsidRPr="005F37BE">
        <w:rPr>
          <w:rFonts w:ascii="宋体" w:eastAsia="宋体" w:hAnsi="宋体" w:cs="宋体"/>
          <w:color w:val="000000"/>
          <w:kern w:val="0"/>
          <w:sz w:val="24"/>
          <w:lang w:bidi="ar"/>
        </w:rPr>
        <w:t>对比分析中国二十四节气（立春、雨水为代表）的优势与西方历法的缺点，提炼节气文化的跨文化传播亮点。</w:t>
      </w:r>
    </w:p>
    <w:p w14:paraId="45C189C3" w14:textId="77777777" w:rsidR="00E76F92" w:rsidRPr="005F37BE" w:rsidRDefault="005F37BE">
      <w:pPr>
        <w:widowControl/>
        <w:numPr>
          <w:ilvl w:val="0"/>
          <w:numId w:val="1"/>
        </w:numPr>
        <w:spacing w:line="288" w:lineRule="atLeast"/>
        <w:ind w:left="0"/>
        <w:rPr>
          <w:rFonts w:ascii="宋体" w:eastAsia="宋体" w:hAnsi="宋体" w:cs="宋体"/>
          <w:color w:val="000000"/>
          <w:kern w:val="0"/>
          <w:sz w:val="24"/>
          <w:lang w:bidi="ar"/>
        </w:rPr>
      </w:pPr>
      <w:r w:rsidRPr="005F37BE">
        <w:rPr>
          <w:rFonts w:ascii="宋体" w:eastAsia="宋体" w:hAnsi="宋体" w:cs="宋体"/>
          <w:color w:val="000000"/>
          <w:kern w:val="0"/>
          <w:sz w:val="24"/>
          <w:lang w:bidi="ar"/>
        </w:rPr>
        <w:t>形成一份结构完整、内容通俗的研究报告，为向欧洲友人介绍立春、雨水节气提供实用参考。</w:t>
      </w:r>
    </w:p>
    <w:p w14:paraId="2C0E818C" w14:textId="77777777" w:rsidR="00E76F92" w:rsidRPr="005F37BE" w:rsidRDefault="005F37BE">
      <w:pPr>
        <w:widowControl/>
        <w:spacing w:line="288" w:lineRule="atLeast"/>
        <w:ind w:left="-360"/>
        <w:rPr>
          <w:rFonts w:ascii="宋体" w:eastAsia="宋体" w:hAnsi="宋体" w:cs="宋体"/>
          <w:color w:val="000000"/>
          <w:kern w:val="0"/>
          <w:sz w:val="24"/>
          <w:lang w:bidi="ar"/>
        </w:rPr>
      </w:pPr>
      <w:r w:rsidRPr="005F37BE">
        <w:rPr>
          <w:rFonts w:ascii="宋体" w:eastAsia="宋体" w:hAnsi="宋体" w:cs="宋体"/>
          <w:color w:val="000000"/>
          <w:kern w:val="0"/>
          <w:sz w:val="24"/>
          <w:lang w:bidi="ar"/>
        </w:rPr>
        <w:t>1. Systematically organize the climate characteristics, folk activities, agricultural value, and cultural connotations of the Beginning of Spring and Rain Water solar terms, forming a knowledge system of solar terms suitable for European friends to underst</w:t>
      </w:r>
      <w:r w:rsidRPr="005F37BE">
        <w:rPr>
          <w:rFonts w:ascii="宋体" w:eastAsia="宋体" w:hAnsi="宋体" w:cs="宋体"/>
          <w:color w:val="000000"/>
          <w:kern w:val="0"/>
          <w:sz w:val="24"/>
          <w:lang w:bidi="ar"/>
        </w:rPr>
        <w:t xml:space="preserve">and. </w:t>
      </w:r>
      <w:r w:rsidRPr="005F37BE">
        <w:rPr>
          <w:rFonts w:ascii="宋体" w:eastAsia="宋体" w:hAnsi="宋体" w:cs="宋体"/>
          <w:color w:val="000000"/>
          <w:kern w:val="0"/>
          <w:sz w:val="24"/>
          <w:lang w:bidi="ar"/>
        </w:rPr>
        <w:br/>
        <w:t xml:space="preserve">2. Collect and organize the core content of mainstream Western calendars (Gregorian calendar) and European folk </w:t>
      </w:r>
      <w:proofErr w:type="spellStart"/>
      <w:r w:rsidRPr="005F37BE">
        <w:rPr>
          <w:rFonts w:ascii="宋体" w:eastAsia="宋体" w:hAnsi="宋体" w:cs="宋体"/>
          <w:color w:val="000000"/>
          <w:kern w:val="0"/>
          <w:sz w:val="24"/>
          <w:lang w:bidi="ar"/>
        </w:rPr>
        <w:t>phenological</w:t>
      </w:r>
      <w:proofErr w:type="spellEnd"/>
      <w:r w:rsidRPr="005F37BE">
        <w:rPr>
          <w:rFonts w:ascii="宋体" w:eastAsia="宋体" w:hAnsi="宋体" w:cs="宋体"/>
          <w:color w:val="000000"/>
          <w:kern w:val="0"/>
          <w:sz w:val="24"/>
          <w:lang w:bidi="ar"/>
        </w:rPr>
        <w:t xml:space="preserve"> experiences, clarifying their characteristics and shortcomings in seasonal perception and guidance for production and daily l</w:t>
      </w:r>
      <w:r w:rsidRPr="005F37BE">
        <w:rPr>
          <w:rFonts w:ascii="宋体" w:eastAsia="宋体" w:hAnsi="宋体" w:cs="宋体"/>
          <w:color w:val="000000"/>
          <w:kern w:val="0"/>
          <w:sz w:val="24"/>
          <w:lang w:bidi="ar"/>
        </w:rPr>
        <w:t xml:space="preserve">ife. </w:t>
      </w:r>
      <w:r w:rsidRPr="005F37BE">
        <w:rPr>
          <w:rFonts w:ascii="宋体" w:eastAsia="宋体" w:hAnsi="宋体" w:cs="宋体"/>
          <w:color w:val="000000"/>
          <w:kern w:val="0"/>
          <w:sz w:val="24"/>
          <w:lang w:bidi="ar"/>
        </w:rPr>
        <w:br/>
        <w:t xml:space="preserve">3. Compare and analyze the advantages of China's 24 solar terms (represented by Beginning of Spring and Rain Water) and the drawbacks of Western calendars, extracting the highlights of solar term culture for cross-cultural communication. </w:t>
      </w:r>
      <w:r w:rsidRPr="005F37BE">
        <w:rPr>
          <w:rFonts w:ascii="宋体" w:eastAsia="宋体" w:hAnsi="宋体" w:cs="宋体"/>
          <w:color w:val="000000"/>
          <w:kern w:val="0"/>
          <w:sz w:val="24"/>
          <w:lang w:bidi="ar"/>
        </w:rPr>
        <w:br/>
        <w:t xml:space="preserve">4. Produce </w:t>
      </w:r>
      <w:r w:rsidRPr="005F37BE">
        <w:rPr>
          <w:rFonts w:ascii="宋体" w:eastAsia="宋体" w:hAnsi="宋体" w:cs="宋体"/>
          <w:color w:val="000000"/>
          <w:kern w:val="0"/>
          <w:sz w:val="24"/>
          <w:lang w:bidi="ar"/>
        </w:rPr>
        <w:t>a well-structured, easy-to-understand research report, providing practical reference for introducing the Beginning of Spring and Rain Water solar terms to European friends.</w:t>
      </w:r>
    </w:p>
    <w:p w14:paraId="5F98C9F6" w14:textId="77777777" w:rsidR="00E76F92" w:rsidRPr="005F37BE" w:rsidRDefault="005F37BE">
      <w:pPr>
        <w:pStyle w:val="3"/>
        <w:widowControl/>
        <w:spacing w:beforeAutospacing="0" w:afterAutospacing="0" w:line="288" w:lineRule="atLeast"/>
        <w:rPr>
          <w:rFonts w:cs="宋体" w:hint="default"/>
          <w:b w:val="0"/>
          <w:bCs w:val="0"/>
          <w:color w:val="000000"/>
          <w:sz w:val="24"/>
          <w:szCs w:val="24"/>
          <w:lang w:bidi="ar"/>
        </w:rPr>
      </w:pPr>
      <w:r w:rsidRPr="005F37BE">
        <w:rPr>
          <w:rFonts w:cs="宋体"/>
          <w:bCs w:val="0"/>
          <w:color w:val="000000"/>
          <w:sz w:val="24"/>
          <w:szCs w:val="24"/>
          <w:lang w:bidi="ar"/>
        </w:rPr>
        <w:t>（三）研究意义</w:t>
      </w:r>
      <w:r w:rsidRPr="005F37BE">
        <w:rPr>
          <w:rFonts w:cs="宋体"/>
          <w:b w:val="0"/>
          <w:bCs w:val="0"/>
          <w:color w:val="000000"/>
          <w:sz w:val="24"/>
          <w:szCs w:val="24"/>
          <w:lang w:bidi="ar"/>
        </w:rPr>
        <w:t xml:space="preserve">   </w:t>
      </w:r>
      <w:r w:rsidRPr="005F37BE">
        <w:rPr>
          <w:rFonts w:cs="宋体"/>
          <w:b w:val="0"/>
          <w:bCs w:val="0"/>
          <w:color w:val="000000"/>
          <w:sz w:val="24"/>
          <w:szCs w:val="24"/>
          <w:lang w:bidi="ar"/>
        </w:rPr>
        <w:t>(3) Significance of the Study</w:t>
      </w:r>
    </w:p>
    <w:p w14:paraId="3A4D2FD0" w14:textId="77777777" w:rsidR="00E76F92" w:rsidRPr="005F37BE" w:rsidRDefault="005F37BE">
      <w:pPr>
        <w:widowControl/>
        <w:numPr>
          <w:ilvl w:val="0"/>
          <w:numId w:val="2"/>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t>文化传播意义</w:t>
      </w:r>
      <w:r w:rsidRPr="005F37BE">
        <w:rPr>
          <w:rFonts w:ascii="宋体" w:eastAsia="宋体" w:hAnsi="宋体" w:cs="宋体"/>
          <w:color w:val="000000"/>
          <w:kern w:val="0"/>
          <w:sz w:val="24"/>
          <w:lang w:bidi="ar"/>
        </w:rPr>
        <w:t>：通过中西历法对比，让欧洲友人理解立春、雨水节气的科学与文化价值，助力中国</w:t>
      </w:r>
      <w:r w:rsidRPr="005F37BE">
        <w:rPr>
          <w:rFonts w:ascii="宋体" w:eastAsia="宋体" w:hAnsi="宋体" w:cs="宋体"/>
          <w:color w:val="000000"/>
          <w:kern w:val="0"/>
          <w:sz w:val="24"/>
          <w:lang w:bidi="ar"/>
        </w:rPr>
        <w:t>二十四节气文化的国际传播，增进中西文化互鉴。</w:t>
      </w:r>
    </w:p>
    <w:p w14:paraId="7FAC4E11" w14:textId="77777777" w:rsidR="00E76F92" w:rsidRPr="005F37BE" w:rsidRDefault="005F37BE">
      <w:pPr>
        <w:widowControl/>
        <w:numPr>
          <w:ilvl w:val="0"/>
          <w:numId w:val="2"/>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t>实践参考意义</w:t>
      </w:r>
      <w:r w:rsidRPr="005F37BE">
        <w:rPr>
          <w:rFonts w:ascii="宋体" w:eastAsia="宋体" w:hAnsi="宋体" w:cs="宋体"/>
          <w:color w:val="000000"/>
          <w:kern w:val="0"/>
          <w:sz w:val="24"/>
          <w:lang w:bidi="ar"/>
        </w:rPr>
        <w:t>：为面向欧洲友人的节气文化讲解提供清晰的内容框架和对比依据，让讲解更具针对性和说服力。</w:t>
      </w:r>
    </w:p>
    <w:p w14:paraId="28BB0872" w14:textId="77777777" w:rsidR="00E76F92" w:rsidRPr="005F37BE" w:rsidRDefault="005F37BE">
      <w:pPr>
        <w:widowControl/>
        <w:numPr>
          <w:ilvl w:val="0"/>
          <w:numId w:val="2"/>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t>知识梳理意义</w:t>
      </w:r>
      <w:r w:rsidRPr="005F37BE">
        <w:rPr>
          <w:rFonts w:ascii="宋体" w:eastAsia="宋体" w:hAnsi="宋体" w:cs="宋体"/>
          <w:color w:val="000000"/>
          <w:kern w:val="0"/>
          <w:sz w:val="24"/>
          <w:lang w:bidi="ar"/>
        </w:rPr>
        <w:t>：系统整合立春、雨水节气与西方历法的核心信息，深化对中西时间认知体系差异的理解。</w:t>
      </w:r>
    </w:p>
    <w:p w14:paraId="2C589CE8" w14:textId="77777777" w:rsidR="00E76F92" w:rsidRPr="005F37BE" w:rsidRDefault="005F37BE">
      <w:pPr>
        <w:widowControl/>
        <w:spacing w:line="288" w:lineRule="atLeast"/>
        <w:ind w:left="-360"/>
        <w:rPr>
          <w:rFonts w:ascii="宋体" w:eastAsia="宋体" w:hAnsi="宋体" w:cs="宋体"/>
          <w:color w:val="000000"/>
          <w:kern w:val="0"/>
          <w:sz w:val="24"/>
          <w:lang w:bidi="ar"/>
        </w:rPr>
      </w:pPr>
      <w:r w:rsidRPr="005F37BE">
        <w:rPr>
          <w:rFonts w:ascii="宋体" w:eastAsia="宋体" w:hAnsi="宋体" w:cs="宋体"/>
          <w:color w:val="000000"/>
          <w:kern w:val="0"/>
          <w:sz w:val="24"/>
          <w:lang w:bidi="ar"/>
        </w:rPr>
        <w:t>1. Significance for cultural communication: By comparing the Chinese and Western calendars, help European friends understand the scienti</w:t>
      </w:r>
      <w:r w:rsidRPr="005F37BE">
        <w:rPr>
          <w:rFonts w:ascii="宋体" w:eastAsia="宋体" w:hAnsi="宋体" w:cs="宋体"/>
          <w:color w:val="000000"/>
          <w:kern w:val="0"/>
          <w:sz w:val="24"/>
          <w:lang w:bidi="ar"/>
        </w:rPr>
        <w:t xml:space="preserve">fic and cultural value of the Beginning of Spring and Rain Water solar terms, assist in the international dissemination of China's Twenty-Four Solar Terms, and promote mutual understanding between Chinese and Western cultures. </w:t>
      </w:r>
      <w:r w:rsidRPr="005F37BE">
        <w:rPr>
          <w:rFonts w:ascii="宋体" w:eastAsia="宋体" w:hAnsi="宋体" w:cs="宋体"/>
          <w:color w:val="000000"/>
          <w:kern w:val="0"/>
          <w:sz w:val="24"/>
          <w:lang w:bidi="ar"/>
        </w:rPr>
        <w:br/>
        <w:t>2. Significance for practica</w:t>
      </w:r>
      <w:r w:rsidRPr="005F37BE">
        <w:rPr>
          <w:rFonts w:ascii="宋体" w:eastAsia="宋体" w:hAnsi="宋体" w:cs="宋体"/>
          <w:color w:val="000000"/>
          <w:kern w:val="0"/>
          <w:sz w:val="24"/>
          <w:lang w:bidi="ar"/>
        </w:rPr>
        <w:t xml:space="preserve">l reference: Provide a clear content framework and comparative basis for explaining solar term culture to European friends, making the explanations more targeted and persuasive. </w:t>
      </w:r>
      <w:r w:rsidRPr="005F37BE">
        <w:rPr>
          <w:rFonts w:ascii="宋体" w:eastAsia="宋体" w:hAnsi="宋体" w:cs="宋体"/>
          <w:color w:val="000000"/>
          <w:kern w:val="0"/>
          <w:sz w:val="24"/>
          <w:lang w:bidi="ar"/>
        </w:rPr>
        <w:br/>
        <w:t xml:space="preserve">3. Significance for knowledge organization: Systematically integrate core </w:t>
      </w:r>
      <w:r w:rsidRPr="005F37BE">
        <w:rPr>
          <w:rFonts w:ascii="宋体" w:eastAsia="宋体" w:hAnsi="宋体" w:cs="宋体"/>
          <w:color w:val="000000"/>
          <w:kern w:val="0"/>
          <w:sz w:val="24"/>
          <w:lang w:bidi="ar"/>
        </w:rPr>
        <w:lastRenderedPageBreak/>
        <w:t>inf</w:t>
      </w:r>
      <w:r w:rsidRPr="005F37BE">
        <w:rPr>
          <w:rFonts w:ascii="宋体" w:eastAsia="宋体" w:hAnsi="宋体" w:cs="宋体"/>
          <w:color w:val="000000"/>
          <w:kern w:val="0"/>
          <w:sz w:val="24"/>
          <w:lang w:bidi="ar"/>
        </w:rPr>
        <w:t>ormation of the Beginning of Spring and Rain Water solar terms with the Western calendar, and deepen the understanding of differences in Chinese and Western time cognition systems.</w:t>
      </w:r>
    </w:p>
    <w:p w14:paraId="239150B4" w14:textId="77777777" w:rsidR="00E76F92" w:rsidRPr="005F37BE" w:rsidRDefault="005F37BE">
      <w:pPr>
        <w:pStyle w:val="3"/>
        <w:widowControl/>
        <w:spacing w:beforeAutospacing="0" w:afterAutospacing="0" w:line="288" w:lineRule="atLeast"/>
        <w:rPr>
          <w:rFonts w:cs="宋体" w:hint="default"/>
          <w:b w:val="0"/>
          <w:bCs w:val="0"/>
          <w:color w:val="000000"/>
          <w:sz w:val="24"/>
          <w:szCs w:val="24"/>
          <w:lang w:bidi="ar"/>
        </w:rPr>
      </w:pPr>
      <w:r w:rsidRPr="005F37BE">
        <w:rPr>
          <w:rFonts w:cs="宋体"/>
          <w:b w:val="0"/>
          <w:bCs w:val="0"/>
          <w:color w:val="000000"/>
          <w:sz w:val="24"/>
          <w:szCs w:val="24"/>
          <w:lang w:bidi="ar"/>
        </w:rPr>
        <w:t>（四）研究方法</w:t>
      </w:r>
      <w:r w:rsidRPr="005F37BE">
        <w:rPr>
          <w:rFonts w:cs="宋体"/>
          <w:b w:val="0"/>
          <w:bCs w:val="0"/>
          <w:color w:val="000000"/>
          <w:sz w:val="24"/>
          <w:szCs w:val="24"/>
          <w:lang w:bidi="ar"/>
        </w:rPr>
        <w:t xml:space="preserve">   </w:t>
      </w:r>
      <w:r w:rsidRPr="005F37BE">
        <w:rPr>
          <w:rFonts w:cs="宋体"/>
          <w:b w:val="0"/>
          <w:bCs w:val="0"/>
          <w:color w:val="000000"/>
          <w:sz w:val="24"/>
          <w:szCs w:val="24"/>
          <w:lang w:bidi="ar"/>
        </w:rPr>
        <w:t>(4) Research Methods</w:t>
      </w:r>
    </w:p>
    <w:p w14:paraId="47C25252" w14:textId="77777777" w:rsidR="00E76F92" w:rsidRPr="005F37BE" w:rsidRDefault="005F37BE">
      <w:pPr>
        <w:widowControl/>
        <w:numPr>
          <w:ilvl w:val="0"/>
          <w:numId w:val="3"/>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t>文献研究法</w:t>
      </w:r>
      <w:r w:rsidRPr="005F37BE">
        <w:rPr>
          <w:rFonts w:ascii="宋体" w:eastAsia="宋体" w:hAnsi="宋体" w:cs="宋体"/>
          <w:color w:val="000000"/>
          <w:kern w:val="0"/>
          <w:sz w:val="24"/>
          <w:lang w:bidi="ar"/>
        </w:rPr>
        <w:t>：搜集整理中国立春、雨水节气的经典资料，以及西方格里高利历、欧洲民间物候历法的史料和研究成果，确保资料的科学性和客观性。</w:t>
      </w:r>
    </w:p>
    <w:p w14:paraId="5586EB37" w14:textId="77777777" w:rsidR="00E76F92" w:rsidRPr="005F37BE" w:rsidRDefault="005F37BE">
      <w:pPr>
        <w:widowControl/>
        <w:numPr>
          <w:ilvl w:val="0"/>
          <w:numId w:val="3"/>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t>对比分析法</w:t>
      </w:r>
      <w:r w:rsidRPr="005F37BE">
        <w:rPr>
          <w:rFonts w:ascii="宋体" w:eastAsia="宋体" w:hAnsi="宋体" w:cs="宋体"/>
          <w:color w:val="000000"/>
          <w:kern w:val="0"/>
          <w:sz w:val="24"/>
          <w:lang w:bidi="ar"/>
        </w:rPr>
        <w:t>：从历法划分标准、自然适配性、生产生活指导、文化融合性等维度，对比中国二十四节气（立春、雨水）的优势与西方历法的缺点。</w:t>
      </w:r>
    </w:p>
    <w:p w14:paraId="5E8B9B0C" w14:textId="77777777" w:rsidR="00E76F92" w:rsidRPr="005F37BE" w:rsidRDefault="005F37BE">
      <w:pPr>
        <w:widowControl/>
        <w:numPr>
          <w:ilvl w:val="0"/>
          <w:numId w:val="3"/>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t>受众导向法</w:t>
      </w:r>
      <w:r w:rsidRPr="005F37BE">
        <w:rPr>
          <w:rFonts w:ascii="宋体" w:eastAsia="宋体" w:hAnsi="宋体" w:cs="宋体"/>
          <w:color w:val="000000"/>
          <w:kern w:val="0"/>
          <w:sz w:val="24"/>
          <w:lang w:bidi="ar"/>
        </w:rPr>
        <w:t>：结合欧洲友人的历法认知习惯，在内容梳理和分析中注重通俗性，避免专业术语堆砌，让研究成果适配跨文化讲解需求。</w:t>
      </w:r>
    </w:p>
    <w:p w14:paraId="2B29D535" w14:textId="77777777" w:rsidR="00E76F92" w:rsidRPr="005F37BE" w:rsidRDefault="005F37BE">
      <w:pPr>
        <w:widowControl/>
        <w:spacing w:line="288" w:lineRule="atLeast"/>
        <w:ind w:left="-360"/>
        <w:rPr>
          <w:rFonts w:ascii="宋体" w:eastAsia="宋体" w:hAnsi="宋体" w:cs="宋体"/>
          <w:color w:val="000000"/>
          <w:kern w:val="0"/>
          <w:sz w:val="24"/>
          <w:lang w:bidi="ar"/>
        </w:rPr>
      </w:pPr>
      <w:r w:rsidRPr="005F37BE">
        <w:rPr>
          <w:rFonts w:ascii="宋体" w:eastAsia="宋体" w:hAnsi="宋体" w:cs="宋体"/>
          <w:color w:val="000000"/>
          <w:kern w:val="0"/>
          <w:sz w:val="24"/>
          <w:lang w:bidi="ar"/>
        </w:rPr>
        <w:t xml:space="preserve">1. Literature Research Method: Collect and organize classical </w:t>
      </w:r>
      <w:r w:rsidRPr="005F37BE">
        <w:rPr>
          <w:rFonts w:ascii="宋体" w:eastAsia="宋体" w:hAnsi="宋体" w:cs="宋体"/>
          <w:color w:val="000000"/>
          <w:kern w:val="0"/>
          <w:sz w:val="24"/>
          <w:lang w:bidi="ar"/>
        </w:rPr>
        <w:t xml:space="preserve">materials on China's Beginning of Spring and Rain Water solar terms, as well as historical data and research results of the Western Gregorian calendar and European folk </w:t>
      </w:r>
      <w:proofErr w:type="spellStart"/>
      <w:r w:rsidRPr="005F37BE">
        <w:rPr>
          <w:rFonts w:ascii="宋体" w:eastAsia="宋体" w:hAnsi="宋体" w:cs="宋体"/>
          <w:color w:val="000000"/>
          <w:kern w:val="0"/>
          <w:sz w:val="24"/>
          <w:lang w:bidi="ar"/>
        </w:rPr>
        <w:t>phenological</w:t>
      </w:r>
      <w:proofErr w:type="spellEnd"/>
      <w:r w:rsidRPr="005F37BE">
        <w:rPr>
          <w:rFonts w:ascii="宋体" w:eastAsia="宋体" w:hAnsi="宋体" w:cs="宋体"/>
          <w:color w:val="000000"/>
          <w:kern w:val="0"/>
          <w:sz w:val="24"/>
          <w:lang w:bidi="ar"/>
        </w:rPr>
        <w:t xml:space="preserve"> calendars, ensuring the scientific and objective nature of the information</w:t>
      </w:r>
      <w:r w:rsidRPr="005F37BE">
        <w:rPr>
          <w:rFonts w:ascii="宋体" w:eastAsia="宋体" w:hAnsi="宋体" w:cs="宋体"/>
          <w:color w:val="000000"/>
          <w:kern w:val="0"/>
          <w:sz w:val="24"/>
          <w:lang w:bidi="ar"/>
        </w:rPr>
        <w:t>.</w:t>
      </w:r>
      <w:r w:rsidRPr="005F37BE">
        <w:rPr>
          <w:rFonts w:ascii="宋体" w:eastAsia="宋体" w:hAnsi="宋体" w:cs="宋体"/>
          <w:color w:val="000000"/>
          <w:kern w:val="0"/>
          <w:sz w:val="24"/>
          <w:lang w:bidi="ar"/>
        </w:rPr>
        <w:br/>
        <w:t>2. Comparative Analysis Method: Compare the advantages of China's 24 solar terms (Beginning of Spring, Rain Water) with the shortcomings of Western calendars from dimensions such as calendar division standards, natural adaptability, guidance for producti</w:t>
      </w:r>
      <w:r w:rsidRPr="005F37BE">
        <w:rPr>
          <w:rFonts w:ascii="宋体" w:eastAsia="宋体" w:hAnsi="宋体" w:cs="宋体"/>
          <w:color w:val="000000"/>
          <w:kern w:val="0"/>
          <w:sz w:val="24"/>
          <w:lang w:bidi="ar"/>
        </w:rPr>
        <w:t>on and life, and cultural integration.</w:t>
      </w:r>
      <w:r w:rsidRPr="005F37BE">
        <w:rPr>
          <w:rFonts w:ascii="宋体" w:eastAsia="宋体" w:hAnsi="宋体" w:cs="宋体"/>
          <w:color w:val="000000"/>
          <w:kern w:val="0"/>
          <w:sz w:val="24"/>
          <w:lang w:bidi="ar"/>
        </w:rPr>
        <w:br/>
        <w:t>3. Audience-Oriented Method: Taking into account the calendar cognition habits of European friends, emphasize simplicity in content organization and analysis, avoid piling up technical terms, and make research results</w:t>
      </w:r>
      <w:r w:rsidRPr="005F37BE">
        <w:rPr>
          <w:rFonts w:ascii="宋体" w:eastAsia="宋体" w:hAnsi="宋体" w:cs="宋体"/>
          <w:color w:val="000000"/>
          <w:kern w:val="0"/>
          <w:sz w:val="24"/>
          <w:lang w:bidi="ar"/>
        </w:rPr>
        <w:t xml:space="preserve"> suitable for cross-cultural explanations.</w:t>
      </w:r>
    </w:p>
    <w:p w14:paraId="793E884A" w14:textId="77777777" w:rsidR="00E76F92" w:rsidRPr="005F37BE" w:rsidRDefault="005F37BE">
      <w:pPr>
        <w:pStyle w:val="3"/>
        <w:widowControl/>
        <w:spacing w:beforeAutospacing="0" w:afterAutospacing="0" w:line="288" w:lineRule="atLeast"/>
        <w:rPr>
          <w:rFonts w:cs="宋体" w:hint="default"/>
          <w:b w:val="0"/>
          <w:bCs w:val="0"/>
          <w:color w:val="000000"/>
          <w:sz w:val="24"/>
          <w:szCs w:val="24"/>
          <w:lang w:bidi="ar"/>
        </w:rPr>
      </w:pPr>
      <w:r w:rsidRPr="005F37BE">
        <w:rPr>
          <w:rFonts w:cs="宋体"/>
          <w:b w:val="0"/>
          <w:bCs w:val="0"/>
          <w:color w:val="000000"/>
          <w:sz w:val="24"/>
          <w:szCs w:val="24"/>
          <w:lang w:bidi="ar"/>
        </w:rPr>
        <w:t>（五）研究内容与框架</w:t>
      </w:r>
      <w:r w:rsidRPr="005F37BE">
        <w:rPr>
          <w:rFonts w:cs="宋体"/>
          <w:b w:val="0"/>
          <w:bCs w:val="0"/>
          <w:color w:val="000000"/>
          <w:sz w:val="24"/>
          <w:szCs w:val="24"/>
          <w:lang w:bidi="ar"/>
        </w:rPr>
        <w:t xml:space="preserve"> </w:t>
      </w:r>
      <w:r w:rsidRPr="005F37BE">
        <w:rPr>
          <w:rFonts w:cs="宋体"/>
          <w:b w:val="0"/>
          <w:bCs w:val="0"/>
          <w:color w:val="000000"/>
          <w:sz w:val="24"/>
          <w:szCs w:val="24"/>
          <w:lang w:bidi="ar"/>
        </w:rPr>
        <w:t>(5) Research Content and</w:t>
      </w:r>
      <w:r w:rsidRPr="005F37BE">
        <w:rPr>
          <w:rFonts w:cs="宋体"/>
          <w:b w:val="0"/>
          <w:bCs w:val="0"/>
          <w:color w:val="000000"/>
          <w:sz w:val="24"/>
          <w:szCs w:val="24"/>
          <w:lang w:bidi="ar"/>
        </w:rPr>
        <w:t xml:space="preserve"> </w:t>
      </w:r>
      <w:r w:rsidRPr="005F37BE">
        <w:rPr>
          <w:rFonts w:cs="宋体"/>
          <w:b w:val="0"/>
          <w:bCs w:val="0"/>
          <w:color w:val="000000"/>
          <w:sz w:val="24"/>
          <w:szCs w:val="24"/>
          <w:lang w:bidi="ar"/>
        </w:rPr>
        <w:t>Framework</w:t>
      </w:r>
    </w:p>
    <w:p w14:paraId="2B9AF4E5" w14:textId="77777777" w:rsidR="00E76F92" w:rsidRPr="005F37BE" w:rsidRDefault="005F37BE">
      <w:pPr>
        <w:widowControl/>
        <w:numPr>
          <w:ilvl w:val="0"/>
          <w:numId w:val="4"/>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t>研究内容</w:t>
      </w:r>
      <w:r w:rsidRPr="005F37BE">
        <w:rPr>
          <w:rFonts w:ascii="宋体" w:eastAsia="宋体" w:hAnsi="宋体" w:cs="宋体"/>
          <w:color w:val="000000"/>
          <w:kern w:val="0"/>
          <w:sz w:val="24"/>
          <w:lang w:bidi="ar"/>
        </w:rPr>
        <w:t>：立春、雨水节气的核心知识；西方格里</w:t>
      </w:r>
      <w:proofErr w:type="gramStart"/>
      <w:r w:rsidRPr="005F37BE">
        <w:rPr>
          <w:rFonts w:ascii="宋体" w:eastAsia="宋体" w:hAnsi="宋体" w:cs="宋体"/>
          <w:color w:val="000000"/>
          <w:kern w:val="0"/>
          <w:sz w:val="24"/>
          <w:lang w:bidi="ar"/>
        </w:rPr>
        <w:t>高利历及欧洲</w:t>
      </w:r>
      <w:proofErr w:type="gramEnd"/>
      <w:r w:rsidRPr="005F37BE">
        <w:rPr>
          <w:rFonts w:ascii="宋体" w:eastAsia="宋体" w:hAnsi="宋体" w:cs="宋体"/>
          <w:color w:val="000000"/>
          <w:kern w:val="0"/>
          <w:sz w:val="24"/>
          <w:lang w:bidi="ar"/>
        </w:rPr>
        <w:t>民间物候经验的核心内容；中西历法的对比分析（二十四节气优势、西方历法缺点）；面向</w:t>
      </w:r>
      <w:r w:rsidRPr="005F37BE">
        <w:rPr>
          <w:rFonts w:ascii="宋体" w:eastAsia="宋体" w:hAnsi="宋体" w:cs="宋体" w:hint="eastAsia"/>
          <w:color w:val="000000"/>
          <w:kern w:val="0"/>
          <w:sz w:val="24"/>
          <w:lang w:bidi="ar"/>
        </w:rPr>
        <w:t>外国</w:t>
      </w:r>
      <w:r w:rsidRPr="005F37BE">
        <w:rPr>
          <w:rFonts w:ascii="宋体" w:eastAsia="宋体" w:hAnsi="宋体" w:cs="宋体"/>
          <w:color w:val="000000"/>
          <w:kern w:val="0"/>
          <w:sz w:val="24"/>
          <w:lang w:bidi="ar"/>
        </w:rPr>
        <w:t>友人的节气介绍建议。</w:t>
      </w:r>
    </w:p>
    <w:p w14:paraId="6C0371D8" w14:textId="77777777" w:rsidR="00E76F92" w:rsidRPr="005F37BE" w:rsidRDefault="005F37BE">
      <w:pPr>
        <w:widowControl/>
        <w:numPr>
          <w:ilvl w:val="0"/>
          <w:numId w:val="4"/>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t>研究框架</w:t>
      </w:r>
      <w:r w:rsidRPr="005F37BE">
        <w:rPr>
          <w:rFonts w:ascii="宋体" w:eastAsia="宋体" w:hAnsi="宋体" w:cs="宋体"/>
          <w:color w:val="000000"/>
          <w:kern w:val="0"/>
          <w:sz w:val="24"/>
          <w:lang w:bidi="ar"/>
        </w:rPr>
        <w:t>：开题报告</w:t>
      </w:r>
      <w:r w:rsidRPr="005F37BE">
        <w:rPr>
          <w:rFonts w:ascii="宋体" w:eastAsia="宋体" w:hAnsi="宋体" w:cs="宋体"/>
          <w:color w:val="000000"/>
          <w:kern w:val="0"/>
          <w:sz w:val="24"/>
          <w:lang w:bidi="ar"/>
        </w:rPr>
        <w:t xml:space="preserve"> — </w:t>
      </w:r>
      <w:r w:rsidRPr="005F37BE">
        <w:rPr>
          <w:rFonts w:ascii="宋体" w:eastAsia="宋体" w:hAnsi="宋体" w:cs="宋体"/>
          <w:color w:val="000000"/>
          <w:kern w:val="0"/>
          <w:sz w:val="24"/>
          <w:lang w:bidi="ar"/>
        </w:rPr>
        <w:t>中西历法核心资料梳理</w:t>
      </w:r>
      <w:r w:rsidRPr="005F37BE">
        <w:rPr>
          <w:rFonts w:ascii="宋体" w:eastAsia="宋体" w:hAnsi="宋体" w:cs="宋体"/>
          <w:color w:val="000000"/>
          <w:kern w:val="0"/>
          <w:sz w:val="24"/>
          <w:lang w:bidi="ar"/>
        </w:rPr>
        <w:t xml:space="preserve"> — </w:t>
      </w:r>
      <w:r w:rsidRPr="005F37BE">
        <w:rPr>
          <w:rFonts w:ascii="宋体" w:eastAsia="宋体" w:hAnsi="宋体" w:cs="宋体"/>
          <w:color w:val="000000"/>
          <w:kern w:val="0"/>
          <w:sz w:val="24"/>
          <w:lang w:bidi="ar"/>
        </w:rPr>
        <w:t>中西历法对比分析（节气优势、西方历法缺点）</w:t>
      </w:r>
      <w:r w:rsidRPr="005F37BE">
        <w:rPr>
          <w:rFonts w:ascii="宋体" w:eastAsia="宋体" w:hAnsi="宋体" w:cs="宋体"/>
          <w:color w:val="000000"/>
          <w:kern w:val="0"/>
          <w:sz w:val="24"/>
          <w:lang w:bidi="ar"/>
        </w:rPr>
        <w:t xml:space="preserve">— </w:t>
      </w:r>
      <w:r w:rsidRPr="005F37BE">
        <w:rPr>
          <w:rFonts w:ascii="宋体" w:eastAsia="宋体" w:hAnsi="宋体" w:cs="宋体"/>
          <w:color w:val="000000"/>
          <w:kern w:val="0"/>
          <w:sz w:val="24"/>
          <w:lang w:bidi="ar"/>
        </w:rPr>
        <w:t>结题报告。</w:t>
      </w:r>
    </w:p>
    <w:p w14:paraId="0637D59F" w14:textId="77777777" w:rsidR="00E76F92" w:rsidRPr="005F37BE" w:rsidRDefault="005F37BE">
      <w:pPr>
        <w:widowControl/>
        <w:spacing w:line="288" w:lineRule="atLeast"/>
        <w:ind w:left="-360"/>
        <w:rPr>
          <w:rFonts w:ascii="宋体" w:eastAsia="宋体" w:hAnsi="宋体" w:cs="宋体"/>
          <w:color w:val="000000"/>
          <w:kern w:val="0"/>
          <w:sz w:val="24"/>
          <w:lang w:bidi="ar"/>
        </w:rPr>
      </w:pPr>
      <w:r w:rsidRPr="005F37BE">
        <w:rPr>
          <w:rFonts w:ascii="宋体" w:eastAsia="宋体" w:hAnsi="宋体" w:cs="宋体"/>
          <w:color w:val="000000"/>
          <w:kern w:val="0"/>
          <w:sz w:val="24"/>
          <w:lang w:bidi="ar"/>
        </w:rPr>
        <w:t xml:space="preserve">1. Research Content: Core </w:t>
      </w:r>
      <w:r w:rsidRPr="005F37BE">
        <w:rPr>
          <w:rFonts w:ascii="宋体" w:eastAsia="宋体" w:hAnsi="宋体" w:cs="宋体"/>
          <w:color w:val="000000"/>
          <w:kern w:val="0"/>
          <w:sz w:val="24"/>
          <w:lang w:bidi="ar"/>
        </w:rPr>
        <w:t xml:space="preserve">knowledge of the Beginning of Spring and Rain Water solar terms; core content of the Western Gregorian calendar and European folk </w:t>
      </w:r>
      <w:proofErr w:type="spellStart"/>
      <w:r w:rsidRPr="005F37BE">
        <w:rPr>
          <w:rFonts w:ascii="宋体" w:eastAsia="宋体" w:hAnsi="宋体" w:cs="宋体"/>
          <w:color w:val="000000"/>
          <w:kern w:val="0"/>
          <w:sz w:val="24"/>
          <w:lang w:bidi="ar"/>
        </w:rPr>
        <w:t>phenological</w:t>
      </w:r>
      <w:proofErr w:type="spellEnd"/>
      <w:r w:rsidRPr="005F37BE">
        <w:rPr>
          <w:rFonts w:ascii="宋体" w:eastAsia="宋体" w:hAnsi="宋体" w:cs="宋体"/>
          <w:color w:val="000000"/>
          <w:kern w:val="0"/>
          <w:sz w:val="24"/>
          <w:lang w:bidi="ar"/>
        </w:rPr>
        <w:t xml:space="preserve"> experiences; comparative analysis of Chinese and Western calendars (advantages of the 24 solar terms, disadvantag</w:t>
      </w:r>
      <w:r w:rsidRPr="005F37BE">
        <w:rPr>
          <w:rFonts w:ascii="宋体" w:eastAsia="宋体" w:hAnsi="宋体" w:cs="宋体"/>
          <w:color w:val="000000"/>
          <w:kern w:val="0"/>
          <w:sz w:val="24"/>
          <w:lang w:bidi="ar"/>
        </w:rPr>
        <w:t>es of the Western calendar); suggestions for introducing the solar terms to foreign friends.</w:t>
      </w:r>
      <w:r w:rsidRPr="005F37BE">
        <w:rPr>
          <w:rFonts w:ascii="宋体" w:eastAsia="宋体" w:hAnsi="宋体" w:cs="宋体"/>
          <w:color w:val="000000"/>
          <w:kern w:val="0"/>
          <w:sz w:val="24"/>
          <w:lang w:bidi="ar"/>
        </w:rPr>
        <w:br/>
        <w:t>2. Research Framework: Proposal — compilation of core materials on Chinese and Western calendars — comparative analysis of Chinese and Western calendars (advantage</w:t>
      </w:r>
      <w:r w:rsidRPr="005F37BE">
        <w:rPr>
          <w:rFonts w:ascii="宋体" w:eastAsia="宋体" w:hAnsi="宋体" w:cs="宋体"/>
          <w:color w:val="000000"/>
          <w:kern w:val="0"/>
          <w:sz w:val="24"/>
          <w:lang w:bidi="ar"/>
        </w:rPr>
        <w:t>s of the solar terms, disadvantages of the Western calendar) — final report.</w:t>
      </w:r>
    </w:p>
    <w:p w14:paraId="1C50DED7" w14:textId="77777777" w:rsidR="00E76F92" w:rsidRPr="005F37BE" w:rsidRDefault="005F37BE">
      <w:pPr>
        <w:pStyle w:val="3"/>
        <w:widowControl/>
        <w:spacing w:beforeAutospacing="0" w:afterAutospacing="0" w:line="288" w:lineRule="atLeast"/>
        <w:rPr>
          <w:rFonts w:cs="宋体" w:hint="default"/>
          <w:b w:val="0"/>
          <w:bCs w:val="0"/>
          <w:color w:val="000000"/>
          <w:sz w:val="24"/>
          <w:szCs w:val="24"/>
          <w:lang w:bidi="ar"/>
        </w:rPr>
      </w:pPr>
      <w:r w:rsidRPr="005F37BE">
        <w:rPr>
          <w:rFonts w:cs="宋体"/>
          <w:b w:val="0"/>
          <w:bCs w:val="0"/>
          <w:color w:val="000000"/>
          <w:sz w:val="24"/>
          <w:szCs w:val="24"/>
          <w:lang w:bidi="ar"/>
        </w:rPr>
        <w:t>（六）研究进度安排</w:t>
      </w:r>
      <w:r w:rsidRPr="005F37BE">
        <w:rPr>
          <w:rFonts w:cs="宋体"/>
          <w:b w:val="0"/>
          <w:bCs w:val="0"/>
          <w:color w:val="000000"/>
          <w:sz w:val="24"/>
          <w:szCs w:val="24"/>
          <w:lang w:bidi="ar"/>
        </w:rPr>
        <w:t xml:space="preserve">   </w:t>
      </w:r>
      <w:r w:rsidRPr="005F37BE">
        <w:rPr>
          <w:rFonts w:cs="宋体"/>
          <w:b w:val="0"/>
          <w:bCs w:val="0"/>
          <w:color w:val="000000"/>
          <w:sz w:val="24"/>
          <w:szCs w:val="24"/>
          <w:lang w:bidi="ar"/>
        </w:rPr>
        <w:t>(6) Research Progress Schedule</w:t>
      </w:r>
    </w:p>
    <w:p w14:paraId="5273D690" w14:textId="77777777" w:rsidR="00E76F92" w:rsidRPr="005F37BE" w:rsidRDefault="005F37BE">
      <w:pPr>
        <w:widowControl/>
        <w:numPr>
          <w:ilvl w:val="0"/>
          <w:numId w:val="5"/>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t>第一阶段</w:t>
      </w:r>
      <w:r w:rsidRPr="005F37BE">
        <w:rPr>
          <w:rFonts w:ascii="宋体" w:eastAsia="宋体" w:hAnsi="宋体" w:cs="宋体"/>
          <w:color w:val="000000"/>
          <w:kern w:val="0"/>
          <w:sz w:val="24"/>
          <w:lang w:bidi="ar"/>
        </w:rPr>
        <w:t>：资料搜集与整理，梳理立春、雨水节气的完整资料，搜集西方历法及欧洲民间物候经验的相关信息，完成资料分类。</w:t>
      </w:r>
    </w:p>
    <w:p w14:paraId="39C6D6A0" w14:textId="77777777" w:rsidR="00E76F92" w:rsidRPr="005F37BE" w:rsidRDefault="005F37BE">
      <w:pPr>
        <w:widowControl/>
        <w:numPr>
          <w:ilvl w:val="0"/>
          <w:numId w:val="5"/>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t>第二阶段</w:t>
      </w:r>
      <w:r w:rsidRPr="005F37BE">
        <w:rPr>
          <w:rFonts w:ascii="宋体" w:eastAsia="宋体" w:hAnsi="宋体" w:cs="宋体"/>
          <w:color w:val="000000"/>
          <w:kern w:val="0"/>
          <w:sz w:val="24"/>
          <w:lang w:bidi="ar"/>
        </w:rPr>
        <w:t>：对比分析，从多维</w:t>
      </w:r>
      <w:proofErr w:type="gramStart"/>
      <w:r w:rsidRPr="005F37BE">
        <w:rPr>
          <w:rFonts w:ascii="宋体" w:eastAsia="宋体" w:hAnsi="宋体" w:cs="宋体"/>
          <w:color w:val="000000"/>
          <w:kern w:val="0"/>
          <w:sz w:val="24"/>
          <w:lang w:bidi="ar"/>
        </w:rPr>
        <w:t>度展开</w:t>
      </w:r>
      <w:proofErr w:type="gramEnd"/>
      <w:r w:rsidRPr="005F37BE">
        <w:rPr>
          <w:rFonts w:ascii="宋体" w:eastAsia="宋体" w:hAnsi="宋体" w:cs="宋体"/>
          <w:color w:val="000000"/>
          <w:kern w:val="0"/>
          <w:sz w:val="24"/>
          <w:lang w:bidi="ar"/>
        </w:rPr>
        <w:t>中西历法对比，提炼二十四节气的优势和西方历法的缺点。</w:t>
      </w:r>
    </w:p>
    <w:p w14:paraId="09DB31E2" w14:textId="77777777" w:rsidR="00E76F92" w:rsidRPr="005F37BE" w:rsidRDefault="005F37BE">
      <w:pPr>
        <w:widowControl/>
        <w:numPr>
          <w:ilvl w:val="0"/>
          <w:numId w:val="5"/>
        </w:numPr>
        <w:spacing w:line="288" w:lineRule="atLeast"/>
        <w:ind w:left="0"/>
        <w:rPr>
          <w:rFonts w:ascii="宋体" w:eastAsia="宋体" w:hAnsi="宋体" w:cs="宋体"/>
          <w:color w:val="000000"/>
          <w:kern w:val="0"/>
          <w:sz w:val="24"/>
          <w:lang w:bidi="ar"/>
        </w:rPr>
      </w:pPr>
      <w:r w:rsidRPr="005F37BE">
        <w:rPr>
          <w:rFonts w:ascii="宋体" w:eastAsia="宋体" w:hAnsi="宋体" w:cs="宋体"/>
          <w:b/>
          <w:kern w:val="0"/>
          <w:lang w:bidi="ar"/>
        </w:rPr>
        <w:lastRenderedPageBreak/>
        <w:t>第三阶段</w:t>
      </w:r>
      <w:r w:rsidRPr="005F37BE">
        <w:rPr>
          <w:rFonts w:ascii="宋体" w:eastAsia="宋体" w:hAnsi="宋体" w:cs="宋体"/>
          <w:color w:val="000000"/>
          <w:kern w:val="0"/>
          <w:sz w:val="24"/>
          <w:lang w:bidi="ar"/>
        </w:rPr>
        <w:t>：报告撰写，结合跨文化传播需求，完成结题报告撰写，形成面向欧洲友</w:t>
      </w:r>
      <w:r w:rsidRPr="005F37BE">
        <w:rPr>
          <w:rFonts w:ascii="宋体" w:eastAsia="宋体" w:hAnsi="宋体" w:cs="宋体"/>
          <w:color w:val="000000"/>
          <w:kern w:val="0"/>
          <w:sz w:val="24"/>
          <w:lang w:bidi="ar"/>
        </w:rPr>
        <w:t>人的节气介绍思路。</w:t>
      </w:r>
    </w:p>
    <w:p w14:paraId="688DCC2C" w14:textId="77777777" w:rsidR="00E76F92" w:rsidRPr="005F37BE" w:rsidRDefault="005F37BE">
      <w:pPr>
        <w:widowControl/>
        <w:spacing w:line="288" w:lineRule="atLeast"/>
        <w:ind w:left="-360"/>
        <w:rPr>
          <w:rFonts w:ascii="宋体" w:eastAsia="宋体" w:hAnsi="宋体" w:cs="宋体"/>
          <w:color w:val="000000"/>
          <w:kern w:val="0"/>
          <w:sz w:val="24"/>
          <w:lang w:bidi="ar"/>
        </w:rPr>
      </w:pPr>
      <w:r w:rsidRPr="005F37BE">
        <w:rPr>
          <w:rFonts w:ascii="宋体" w:eastAsia="宋体" w:hAnsi="宋体" w:cs="宋体"/>
          <w:color w:val="000000"/>
          <w:kern w:val="0"/>
          <w:sz w:val="24"/>
          <w:lang w:bidi="ar"/>
        </w:rPr>
        <w:t>1. Phase One: Data collection and organization, compiling complete information on the Beginning of Spring and Rain Water solar terms, gathering relevant information on the Western calendar and European folk phenology experiences, and completing d</w:t>
      </w:r>
      <w:r w:rsidRPr="005F37BE">
        <w:rPr>
          <w:rFonts w:ascii="宋体" w:eastAsia="宋体" w:hAnsi="宋体" w:cs="宋体"/>
          <w:color w:val="000000"/>
          <w:kern w:val="0"/>
          <w:sz w:val="24"/>
          <w:lang w:bidi="ar"/>
        </w:rPr>
        <w:t>ata categorization.</w:t>
      </w:r>
      <w:r w:rsidRPr="005F37BE">
        <w:rPr>
          <w:rFonts w:ascii="宋体" w:eastAsia="宋体" w:hAnsi="宋体" w:cs="宋体"/>
          <w:color w:val="000000"/>
          <w:kern w:val="0"/>
          <w:sz w:val="24"/>
          <w:lang w:bidi="ar"/>
        </w:rPr>
        <w:br/>
        <w:t>2. Phase Two: Comparative analysis, conducting a multidimensional comparison between the Chinese and Western calendars, extracting the advantages of the 24 solar terms and the shortcomings of the Western calendar.</w:t>
      </w:r>
      <w:r w:rsidRPr="005F37BE">
        <w:rPr>
          <w:rFonts w:ascii="宋体" w:eastAsia="宋体" w:hAnsi="宋体" w:cs="宋体"/>
          <w:color w:val="000000"/>
          <w:kern w:val="0"/>
          <w:sz w:val="24"/>
          <w:lang w:bidi="ar"/>
        </w:rPr>
        <w:br/>
        <w:t>3. Phase Three: Report</w:t>
      </w:r>
      <w:r w:rsidRPr="005F37BE">
        <w:rPr>
          <w:rFonts w:ascii="宋体" w:eastAsia="宋体" w:hAnsi="宋体" w:cs="宋体"/>
          <w:color w:val="000000"/>
          <w:kern w:val="0"/>
          <w:sz w:val="24"/>
          <w:lang w:bidi="ar"/>
        </w:rPr>
        <w:t xml:space="preserve"> writing, combining the needs of cross-cultural communication, completing the final report, and forming an approach to introducing the solar terms to European friends.</w:t>
      </w:r>
    </w:p>
    <w:sectPr w:rsidR="00E76F92" w:rsidRPr="005F37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53F883"/>
    <w:multiLevelType w:val="multilevel"/>
    <w:tmpl w:val="D553F883"/>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nsid w:val="DB5ACD8E"/>
    <w:multiLevelType w:val="multilevel"/>
    <w:tmpl w:val="DB5ACD8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
    <w:nsid w:val="14BC3D8C"/>
    <w:multiLevelType w:val="multilevel"/>
    <w:tmpl w:val="14BC3D8C"/>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nsid w:val="4FD6B7C2"/>
    <w:multiLevelType w:val="multilevel"/>
    <w:tmpl w:val="4FD6B7C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nsid w:val="7B76744E"/>
    <w:multiLevelType w:val="multilevel"/>
    <w:tmpl w:val="7B76744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EC320F"/>
    <w:rsid w:val="005F37BE"/>
    <w:rsid w:val="00E76F92"/>
    <w:rsid w:val="5F514D73"/>
    <w:rsid w:val="60EC320F"/>
    <w:rsid w:val="67022E0D"/>
    <w:rsid w:val="7F122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paragraph" w:styleId="5">
    <w:name w:val="heading 5"/>
    <w:basedOn w:val="a"/>
    <w:next w:val="a"/>
    <w:semiHidden/>
    <w:unhideWhenUsed/>
    <w:qFormat/>
    <w:pPr>
      <w:spacing w:beforeAutospacing="1" w:afterAutospacing="1"/>
      <w:jc w:val="left"/>
      <w:outlineLvl w:val="4"/>
    </w:pPr>
    <w:rPr>
      <w:rFonts w:ascii="宋体" w:eastAsia="宋体" w:hAnsi="宋体" w:cs="Times New Roman" w:hint="eastAsia"/>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paragraph" w:styleId="5">
    <w:name w:val="heading 5"/>
    <w:basedOn w:val="a"/>
    <w:next w:val="a"/>
    <w:semiHidden/>
    <w:unhideWhenUsed/>
    <w:qFormat/>
    <w:pPr>
      <w:spacing w:beforeAutospacing="1" w:afterAutospacing="1"/>
      <w:jc w:val="left"/>
      <w:outlineLvl w:val="4"/>
    </w:pPr>
    <w:rPr>
      <w:rFonts w:ascii="宋体" w:eastAsia="宋体" w:hAnsi="宋体" w:cs="Times New Roman" w:hint="eastAsia"/>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1057</Words>
  <Characters>6030</Characters>
  <Application>Microsoft Office Word</Application>
  <DocSecurity>0</DocSecurity>
  <Lines>50</Lines>
  <Paragraphs>14</Paragraphs>
  <ScaleCrop>false</ScaleCrop>
  <Company/>
  <LinksUpToDate>false</LinksUpToDate>
  <CharactersWithSpaces>7073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欧晓龙</dc:creator>
  <cp:lastModifiedBy>kdfz</cp:lastModifiedBy>
  <cp:revision>2</cp:revision>
  <dcterms:created xsi:type="dcterms:W3CDTF">2026-03-15T01:58:00Z</dcterms:created>
  <dcterms:modified xsi:type="dcterms:W3CDTF">2026-03-16T07:05:00Z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985AD6D63EDD4CBFA20CBD13BFE4D689_13</vt:lpwstr>
  </property>
  <property fmtid="{D5CDD505-2E9C-101B-9397-08002B2CF9AE}" pid="4" name="KSOTemplateDocerSaveRecord">
    <vt:lpwstr>eyJoZGlkIjoiMjdhZDNjNDgzZGViYTg5MTZiZmEzZWNlMGM5ZjczM2UiLCJ1c2VySWQiOiIxNzE4MTYyNzUyIn0=</vt:lpwstr>
  </property>
</Properties>
</file>